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color w:val="45818e"/>
          <w:sz w:val="38"/>
          <w:szCs w:val="38"/>
          <w:rtl w:val="0"/>
        </w:rPr>
        <w:t xml:space="preserve">Finding Your Client Niche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find a niche for your firm you will need to do some research but when you complete that research it will have huge benefits.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 benefits of defining a niche: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Focus and clarity of your marketing messaging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Consistency in your processes and procedures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Lower learning curve for yourself and your staff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Compatible software and tools that allow for efficiency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Increased potential of more referrals and new clients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Premium pricing for a knowledgeable brand identity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Things to consider when identifying a niche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Financial Factors - can this audience generally afford your services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Cashflow - what are the cashflow habits of this potential audience (if they have a seasonal business your cashflow may not be steady)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Sphere of influence - how likely are they to have relationships with others that could become new clients</w:t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Here is an example of an exercise that we did to help us clarify that the niche audience for the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www.TLTurnerGroup.com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should be Law Firms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see the additional pages for a template that you can use to complete this exercise for your own firm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217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 Use the template you can either: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Make a copy for yourself that you can edit or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Download a copy in Microsoft Word that you can edit yourself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4600575" cy="38290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82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footerReference r:id="rId14" w:type="even"/>
          <w:pgSz w:h="15840" w:w="12240" w:orient="portrait"/>
          <w:pgMar w:bottom="1440" w:top="1440" w:left="1440" w:right="1440" w:header="288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Niche Finder Exercise instructions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List all of your clients</w:t>
      </w:r>
      <w:r w:rsidDel="00000000" w:rsidR="00000000" w:rsidRPr="00000000">
        <w:rPr>
          <w:rtl w:val="0"/>
        </w:rPr>
        <w:t xml:space="preserve"> - if you have a really long list try to either: 1) Group them by some common sub-category, 2)  List a portion of your clients and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1st Pain point</w:t>
      </w:r>
      <w:r w:rsidDel="00000000" w:rsidR="00000000" w:rsidRPr="00000000">
        <w:rPr>
          <w:rtl w:val="0"/>
        </w:rPr>
        <w:t xml:space="preserve"> - what was the problem/pain that they were experiencing that made them want to work with you and your firm (for example: they were price shopping for a cheaper option, their prior accountant was making mistakes etc)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Price Point</w:t>
      </w:r>
      <w:r w:rsidDel="00000000" w:rsidR="00000000" w:rsidRPr="00000000">
        <w:rPr>
          <w:rtl w:val="0"/>
        </w:rPr>
        <w:t xml:space="preserve"> - what is the average monthly or one-time price that they pay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Social Interest</w:t>
      </w:r>
      <w:r w:rsidDel="00000000" w:rsidR="00000000" w:rsidRPr="00000000">
        <w:rPr>
          <w:rtl w:val="0"/>
        </w:rPr>
        <w:t xml:space="preserve"> - what types of things are they interested in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Influence</w:t>
      </w:r>
      <w:r w:rsidDel="00000000" w:rsidR="00000000" w:rsidRPr="00000000">
        <w:rPr>
          <w:rtl w:val="0"/>
        </w:rPr>
        <w:t xml:space="preserve"> - what types of referrals could this client potentially connect you with (are these the types of clients that you want to work with)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720" w:right="-81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2865"/>
        <w:gridCol w:w="2040"/>
        <w:gridCol w:w="1845"/>
        <w:gridCol w:w="1845"/>
        <w:gridCol w:w="1845"/>
        <w:gridCol w:w="1845"/>
        <w:tblGridChange w:id="0">
          <w:tblGrid>
            <w:gridCol w:w="645"/>
            <w:gridCol w:w="2865"/>
            <w:gridCol w:w="2040"/>
            <w:gridCol w:w="1845"/>
            <w:gridCol w:w="1845"/>
            <w:gridCol w:w="1845"/>
            <w:gridCol w:w="18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Pain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Price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of Work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(1 - 5)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Influence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440" w:top="1440" w:left="1440" w:right="1440" w:header="288" w:footer="431.999999999999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jc w:val="center"/>
      <w:rPr/>
    </w:pPr>
    <w:r w:rsidDel="00000000" w:rsidR="00000000" w:rsidRPr="00000000">
      <w:rPr>
        <w:rtl w:val="0"/>
      </w:rPr>
      <w:t xml:space="preserve">Access more tips and resources at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Biz Profit Secrets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jc w:val="center"/>
      <w:rPr/>
    </w:pPr>
    <w:r w:rsidDel="00000000" w:rsidR="00000000" w:rsidRPr="00000000">
      <w:rPr>
        <w:b w:val="1"/>
        <w:rtl w:val="0"/>
      </w:rPr>
      <w:t xml:space="preserve">Key strategies and techniques for boosting your profitability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jc w:val="center"/>
      <w:rPr/>
    </w:pPr>
    <w:r w:rsidDel="00000000" w:rsidR="00000000" w:rsidRPr="00000000">
      <w:rPr>
        <w:rtl w:val="0"/>
      </w:rPr>
      <w:t xml:space="preserve">Access more tips and resources at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Golden AGE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jc w:val="center"/>
      <w:rPr/>
    </w:pPr>
    <w:r w:rsidDel="00000000" w:rsidR="00000000" w:rsidRPr="00000000">
      <w:rPr>
        <w:b w:val="1"/>
        <w:rtl w:val="0"/>
      </w:rPr>
      <w:t xml:space="preserve">Key strategies and techniques for boosting your profitability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19051</wp:posOffset>
          </wp:positionV>
          <wp:extent cx="1766888" cy="648334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648334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1385.0" w:type="dxa"/>
      <w:jc w:val="left"/>
      <w:tblInd w:w="-111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790"/>
      <w:gridCol w:w="5595"/>
      <w:tblGridChange w:id="0">
        <w:tblGrid>
          <w:gridCol w:w="5790"/>
          <w:gridCol w:w="5595"/>
        </w:tblGrid>
      </w:tblGridChange>
    </w:tblGrid>
    <w:tr>
      <w:trPr>
        <w:cantSplit w:val="0"/>
        <w:trHeight w:val="222.97851562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0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900" w:right="0" w:firstLine="990"/>
            <w:jc w:val="left"/>
            <w:rPr/>
          </w:pPr>
          <w:hyperlink r:id="rId2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www.1GoldenAge.com</w:t>
            </w:r>
          </w:hyperlink>
          <w:r w:rsidDel="00000000" w:rsidR="00000000" w:rsidRPr="00000000">
            <w:rPr>
              <w:rtl w:val="0"/>
            </w:rPr>
            <w:t xml:space="preserve">                                                                                      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color w:val="888888"/>
              <w:highlight w:val="white"/>
              <w:rtl w:val="0"/>
            </w:rPr>
            <w:t xml:space="preserve">A NYTimes recognized firm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5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www.tlturnergroup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izprofitsecret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1goldenage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1golden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